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36" w:rsidRDefault="00333FD8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4.65pt;margin-top:-36.65pt;width:170.5pt;height:65.15pt;z-index:251661312;mso-height-percent:200;mso-height-percent:200;mso-width-relative:margin;mso-height-relative:margin" strokecolor="white [3212]">
            <v:textbox style="mso-next-textbox:#_x0000_s1027;mso-fit-shape-to-text:t">
              <w:txbxContent>
                <w:p w:rsidR="004D21D0" w:rsidRPr="00C175F3" w:rsidRDefault="004D21D0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Historisches Rathaus</w:t>
                  </w:r>
                </w:p>
                <w:p w:rsidR="004D21D0" w:rsidRDefault="004D21D0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Marktplatz 1</w:t>
                  </w:r>
                </w:p>
                <w:p w:rsidR="004D21D0" w:rsidRDefault="004D21D0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D-86381 Krumbach</w:t>
                  </w:r>
                </w:p>
                <w:p w:rsidR="004D21D0" w:rsidRPr="00C175F3" w:rsidRDefault="004D21D0" w:rsidP="00C175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www.Vermoegensverwaltung-Europa.com</w:t>
                  </w:r>
                </w:p>
              </w:txbxContent>
            </v:textbox>
          </v:shape>
        </w:pict>
      </w:r>
      <w:r w:rsidR="008F38F1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-661670</wp:posOffset>
            </wp:positionV>
            <wp:extent cx="1676400" cy="838200"/>
            <wp:effectExtent l="19050" t="0" r="0" b="0"/>
            <wp:wrapTight wrapText="bothSides">
              <wp:wrapPolygon edited="0">
                <wp:start x="-245" y="0"/>
                <wp:lineTo x="-245" y="21109"/>
                <wp:lineTo x="21600" y="21109"/>
                <wp:lineTo x="21600" y="0"/>
                <wp:lineTo x="-245" y="0"/>
              </wp:wrapPolygon>
            </wp:wrapTight>
            <wp:docPr id="1" name="Grafik 0" descr="VV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_high.jpg"/>
                    <pic:cNvPicPr/>
                  </pic:nvPicPr>
                  <pic:blipFill>
                    <a:blip r:embed="rId4" cstate="print"/>
                    <a:srcRect l="14709" r="14873" b="449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.1pt;margin-top:-37.1pt;width:167.55pt;height:65.15pt;z-index:251660288;mso-height-percent:200;mso-position-horizontal-relative:text;mso-position-vertical-relative:text;mso-height-percent:200;mso-width-relative:margin;mso-height-relative:margin" strokecolor="white [3212]">
            <v:textbox style="mso-next-textbox:#_x0000_s1026;mso-fit-shape-to-text:t">
              <w:txbxContent>
                <w:p w:rsidR="004D21D0" w:rsidRPr="00C175F3" w:rsidRDefault="004D21D0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Kontakt: Andreas Glogger</w:t>
                  </w:r>
                </w:p>
                <w:p w:rsidR="004D21D0" w:rsidRPr="00C175F3" w:rsidRDefault="004D21D0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Tel.: +49 8282 880 99-0</w:t>
                  </w:r>
                </w:p>
                <w:p w:rsidR="004D21D0" w:rsidRPr="00C175F3" w:rsidRDefault="004D21D0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Fax:  +49 8282 880 99-99</w:t>
                  </w:r>
                </w:p>
                <w:p w:rsidR="004D21D0" w:rsidRPr="00C175F3" w:rsidRDefault="004D21D0">
                  <w:pPr>
                    <w:rPr>
                      <w:sz w:val="18"/>
                    </w:rPr>
                  </w:pPr>
                  <w:r w:rsidRPr="00C175F3">
                    <w:rPr>
                      <w:sz w:val="18"/>
                    </w:rPr>
                    <w:t>info@</w:t>
                  </w:r>
                  <w:r>
                    <w:rPr>
                      <w:sz w:val="18"/>
                    </w:rPr>
                    <w:t>Vermoegensverwaltung-Europa.com</w:t>
                  </w:r>
                </w:p>
              </w:txbxContent>
            </v:textbox>
          </v:shape>
        </w:pict>
      </w:r>
    </w:p>
    <w:p w:rsidR="00E34836" w:rsidRDefault="00333FD8">
      <w:r>
        <w:rPr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.35pt;margin-top:.9pt;width:455.25pt;height:.05pt;z-index:251662336" o:connectortype="straight"/>
        </w:pict>
      </w:r>
    </w:p>
    <w:p w:rsidR="00E34836" w:rsidRDefault="00E34836"/>
    <w:p w:rsidR="006236F8" w:rsidRPr="006236F8" w:rsidRDefault="008109FE">
      <w:pPr>
        <w:rPr>
          <w:spacing w:val="40"/>
          <w:sz w:val="44"/>
        </w:rPr>
      </w:pPr>
      <w:r>
        <w:rPr>
          <w:spacing w:val="40"/>
          <w:sz w:val="44"/>
        </w:rPr>
        <w:t>PRESSEMITTEILUNG</w:t>
      </w:r>
    </w:p>
    <w:p w:rsidR="008F38F1" w:rsidRDefault="008F38F1" w:rsidP="008F38F1">
      <w:pPr>
        <w:rPr>
          <w:sz w:val="18"/>
        </w:rPr>
      </w:pPr>
      <w:r w:rsidRPr="00AB625B">
        <w:rPr>
          <w:sz w:val="18"/>
        </w:rPr>
        <w:t xml:space="preserve">Krumbach, den </w:t>
      </w:r>
      <w:r w:rsidR="004D21D0">
        <w:rPr>
          <w:sz w:val="18"/>
        </w:rPr>
        <w:t>17.02.2015</w:t>
      </w:r>
      <w:r w:rsidR="002727DC">
        <w:rPr>
          <w:sz w:val="18"/>
        </w:rPr>
        <w:t xml:space="preserve"> </w:t>
      </w:r>
      <w:r>
        <w:rPr>
          <w:sz w:val="18"/>
        </w:rPr>
        <w:t xml:space="preserve"> - von </w:t>
      </w:r>
      <w:r w:rsidR="008109FE">
        <w:rPr>
          <w:sz w:val="18"/>
        </w:rPr>
        <w:t>Andreas Glogger</w:t>
      </w:r>
      <w:r w:rsidR="009D7ADA">
        <w:rPr>
          <w:sz w:val="18"/>
        </w:rPr>
        <w:t>*</w:t>
      </w:r>
    </w:p>
    <w:p w:rsidR="00E736B3" w:rsidRPr="00AB625B" w:rsidRDefault="00E736B3" w:rsidP="008F38F1">
      <w:pPr>
        <w:rPr>
          <w:sz w:val="18"/>
        </w:rPr>
      </w:pPr>
    </w:p>
    <w:p w:rsidR="008F38F1" w:rsidRDefault="008F38F1" w:rsidP="008F38F1"/>
    <w:p w:rsidR="008F38F1" w:rsidRPr="00E736B3" w:rsidRDefault="00F66FF6" w:rsidP="008F38F1">
      <w:pPr>
        <w:rPr>
          <w:b/>
        </w:rPr>
      </w:pPr>
      <w:r>
        <w:rPr>
          <w:b/>
        </w:rPr>
        <w:t xml:space="preserve">Krumbacher Vermögensverwalter ist neuer Interviewpartner der </w:t>
      </w:r>
      <w:r w:rsidR="004D21D0">
        <w:rPr>
          <w:b/>
        </w:rPr>
        <w:t>Dt. Börse in Frankfurt</w:t>
      </w:r>
    </w:p>
    <w:p w:rsidR="008109FE" w:rsidRDefault="008109FE" w:rsidP="008F38F1"/>
    <w:p w:rsidR="00E736B3" w:rsidRDefault="00F66FF6" w:rsidP="004D21D0">
      <w:r>
        <w:t xml:space="preserve">Die Glogger &amp; Rogg – Vermögensverwaltung wurde als neuer Interviewpartner für Spezialthemen rund um die Finanzmärkte an die </w:t>
      </w:r>
      <w:r w:rsidR="004D21D0">
        <w:t xml:space="preserve">Dt. </w:t>
      </w:r>
      <w:r>
        <w:t xml:space="preserve">Börse </w:t>
      </w:r>
      <w:r w:rsidR="004D21D0">
        <w:t>in Frankfurt</w:t>
      </w:r>
      <w:r>
        <w:t xml:space="preserve"> berufen. </w:t>
      </w:r>
      <w:r w:rsidR="001B0A87">
        <w:t xml:space="preserve">Die </w:t>
      </w:r>
      <w:r w:rsidR="004D21D0">
        <w:t xml:space="preserve">Dt. </w:t>
      </w:r>
      <w:r w:rsidR="001B0A87">
        <w:t xml:space="preserve">Börse </w:t>
      </w:r>
      <w:r w:rsidR="004D21D0">
        <w:t>Frankfurt</w:t>
      </w:r>
      <w:r w:rsidR="001B0A87">
        <w:t xml:space="preserve"> setzt bei Finanzthemen verstärkt auf staatlich zugelassene </w:t>
      </w:r>
      <w:r w:rsidR="002727DC">
        <w:t xml:space="preserve">unabhängige </w:t>
      </w:r>
      <w:r w:rsidR="001B0A87">
        <w:t xml:space="preserve">Vermögensverwalter, da diese keine eigenen Produktinteressen wie z. B. Banken haben und trotzdem der gleichen Finanzaufsicht der Bundesrepublik Deutschland unterliegen. </w:t>
      </w:r>
      <w:r w:rsidR="004D21D0">
        <w:t xml:space="preserve">Die Interviewbeiträge werden über </w:t>
      </w:r>
      <w:hyperlink r:id="rId5" w:history="1">
        <w:r w:rsidR="004D21D0" w:rsidRPr="008F35E6">
          <w:rPr>
            <w:rStyle w:val="Hyperlink"/>
          </w:rPr>
          <w:t>www.vermoegensverwaltung-europa.com/aktuelles</w:t>
        </w:r>
      </w:hyperlink>
      <w:r w:rsidR="004D21D0">
        <w:t xml:space="preserve"> und verschiedene Nachrichtenportale in Deutschland kostenfrei ausgestrahlt. </w:t>
      </w:r>
    </w:p>
    <w:p w:rsidR="00507459" w:rsidRDefault="00507459" w:rsidP="008F38F1"/>
    <w:p w:rsidR="00507459" w:rsidRDefault="004D21D0" w:rsidP="008F38F1">
      <w:r>
        <w:rPr>
          <w:noProof/>
          <w:lang w:eastAsia="de-DE"/>
        </w:rPr>
        <w:drawing>
          <wp:inline distT="0" distB="0" distL="0" distR="0">
            <wp:extent cx="5206352" cy="3305175"/>
            <wp:effectExtent l="19050" t="0" r="0" b="0"/>
            <wp:docPr id="5" name="Grafik 4" descr="CropperCapture[6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rCapture[60].jpg"/>
                    <pic:cNvPicPr/>
                  </pic:nvPicPr>
                  <pic:blipFill>
                    <a:blip r:embed="rId6" cstate="print"/>
                    <a:srcRect r="12367"/>
                    <a:stretch>
                      <a:fillRect/>
                    </a:stretch>
                  </pic:blipFill>
                  <pic:spPr>
                    <a:xfrm>
                      <a:off x="0" y="0"/>
                      <a:ext cx="5206352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ECE" w:rsidRDefault="00F66FF6" w:rsidP="008F38F1">
      <w:r>
        <w:t>And</w:t>
      </w:r>
      <w:r w:rsidR="004D21D0">
        <w:t>reas Glogger (Geschäftsführer und Inhaber</w:t>
      </w:r>
      <w:r>
        <w:t xml:space="preserve"> der Glogger &amp; Rogg Vermögensverwaltung)</w:t>
      </w:r>
      <w:r w:rsidR="004D21D0">
        <w:t xml:space="preserve"> und Andreas Franik (ehemaliger Redakteur bei n-tv)</w:t>
      </w:r>
    </w:p>
    <w:p w:rsidR="000A0ECE" w:rsidRDefault="000A0ECE" w:rsidP="008F38F1"/>
    <w:p w:rsidR="002727DC" w:rsidRDefault="002727DC" w:rsidP="009D7ADA"/>
    <w:p w:rsidR="004D21D0" w:rsidRDefault="004D21D0" w:rsidP="009D7ADA"/>
    <w:p w:rsidR="004D21D0" w:rsidRDefault="004D21D0" w:rsidP="009D7ADA"/>
    <w:p w:rsidR="004D21D0" w:rsidRDefault="004D21D0" w:rsidP="004D21D0">
      <w:pPr>
        <w:rPr>
          <w:sz w:val="18"/>
        </w:rPr>
      </w:pPr>
      <w:r>
        <w:rPr>
          <w:sz w:val="18"/>
        </w:rPr>
        <w:t xml:space="preserve">Hinweise zum Autor: </w:t>
      </w:r>
    </w:p>
    <w:p w:rsidR="004D21D0" w:rsidRDefault="004D21D0" w:rsidP="004D21D0">
      <w:pPr>
        <w:rPr>
          <w:sz w:val="18"/>
        </w:rPr>
      </w:pPr>
      <w:r>
        <w:rPr>
          <w:sz w:val="18"/>
        </w:rPr>
        <w:t>- Geschäftsführender Gesellschafter der GLOGGER &amp; ROGG  Vermögensverwaltung GmbH</w:t>
      </w:r>
    </w:p>
    <w:p w:rsidR="004D21D0" w:rsidRDefault="004D21D0" w:rsidP="004D21D0">
      <w:pPr>
        <w:rPr>
          <w:sz w:val="18"/>
        </w:rPr>
      </w:pPr>
      <w:r>
        <w:rPr>
          <w:sz w:val="18"/>
        </w:rPr>
        <w:t>- Geschäftsführer und Verwaltungsratspräsident der GLOGGER Vermögensverwaltung AG</w:t>
      </w:r>
    </w:p>
    <w:p w:rsidR="004D21D0" w:rsidRDefault="004D21D0" w:rsidP="004D21D0">
      <w:pPr>
        <w:rPr>
          <w:sz w:val="18"/>
        </w:rPr>
      </w:pPr>
      <w:r>
        <w:rPr>
          <w:sz w:val="18"/>
        </w:rPr>
        <w:t>- 1. Vorsitzender des KAPITAL-FORUM Schwaben/Allgäu e.V.</w:t>
      </w:r>
    </w:p>
    <w:p w:rsidR="004D21D0" w:rsidRDefault="004D21D0" w:rsidP="004D21D0">
      <w:pPr>
        <w:rPr>
          <w:sz w:val="18"/>
        </w:rPr>
      </w:pPr>
      <w:r>
        <w:rPr>
          <w:sz w:val="18"/>
        </w:rPr>
        <w:t>- Vorsitzender des Investmentkomitee, Interviewpartner der Dt. Börse, Börse Stuttgart und beim Deutsches Anlegerfernsehen</w:t>
      </w:r>
    </w:p>
    <w:p w:rsidR="004D21D0" w:rsidRDefault="004D21D0" w:rsidP="004D21D0">
      <w:pPr>
        <w:rPr>
          <w:sz w:val="18"/>
        </w:rPr>
      </w:pPr>
      <w:r>
        <w:rPr>
          <w:sz w:val="18"/>
        </w:rPr>
        <w:t>- Dozent an der Universität Liechtenstein, Lehrstuhl Finanzwissenschaften</w:t>
      </w:r>
    </w:p>
    <w:p w:rsidR="004D21D0" w:rsidRDefault="004D21D0" w:rsidP="004D21D0">
      <w:r>
        <w:rPr>
          <w:sz w:val="18"/>
        </w:rPr>
        <w:t>- Autor des Buches „Die erfolgreiche Geldanlage – Machen Sie nicht die Fehler, die viele Anleger machen!“</w:t>
      </w:r>
    </w:p>
    <w:p w:rsidR="000A0A69" w:rsidRDefault="000A0A69" w:rsidP="004D21D0"/>
    <w:sectPr w:rsidR="000A0A69" w:rsidSect="00AF51CD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75F3"/>
    <w:rsid w:val="00010221"/>
    <w:rsid w:val="000A0A69"/>
    <w:rsid w:val="000A0ECE"/>
    <w:rsid w:val="000B237B"/>
    <w:rsid w:val="000F0A85"/>
    <w:rsid w:val="000F496F"/>
    <w:rsid w:val="001B0A87"/>
    <w:rsid w:val="002727DC"/>
    <w:rsid w:val="00273797"/>
    <w:rsid w:val="00324155"/>
    <w:rsid w:val="00331FEE"/>
    <w:rsid w:val="00333FD8"/>
    <w:rsid w:val="00360232"/>
    <w:rsid w:val="003B51F8"/>
    <w:rsid w:val="003B5A21"/>
    <w:rsid w:val="003E4D1E"/>
    <w:rsid w:val="00403A0C"/>
    <w:rsid w:val="004D21D0"/>
    <w:rsid w:val="00507459"/>
    <w:rsid w:val="005D7EDC"/>
    <w:rsid w:val="006236F8"/>
    <w:rsid w:val="006E7AF6"/>
    <w:rsid w:val="00750172"/>
    <w:rsid w:val="00777887"/>
    <w:rsid w:val="00786D8A"/>
    <w:rsid w:val="0079109D"/>
    <w:rsid w:val="007F5692"/>
    <w:rsid w:val="008109FE"/>
    <w:rsid w:val="008B443C"/>
    <w:rsid w:val="008C5F20"/>
    <w:rsid w:val="008F38F1"/>
    <w:rsid w:val="009D7ADA"/>
    <w:rsid w:val="00AB625B"/>
    <w:rsid w:val="00AF51CD"/>
    <w:rsid w:val="00B14363"/>
    <w:rsid w:val="00B748F0"/>
    <w:rsid w:val="00BC2B81"/>
    <w:rsid w:val="00BD4FC7"/>
    <w:rsid w:val="00BF3EF7"/>
    <w:rsid w:val="00C175F3"/>
    <w:rsid w:val="00C80577"/>
    <w:rsid w:val="00D52E0E"/>
    <w:rsid w:val="00DF314E"/>
    <w:rsid w:val="00E34836"/>
    <w:rsid w:val="00E736B3"/>
    <w:rsid w:val="00E817F4"/>
    <w:rsid w:val="00F16BF9"/>
    <w:rsid w:val="00F66FF6"/>
    <w:rsid w:val="00F765E2"/>
    <w:rsid w:val="00FA3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dobe Garamond Pro" w:eastAsiaTheme="minorHAnsi" w:hAnsi="Adobe Garamond Pro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0A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75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75F3"/>
    <w:rPr>
      <w:rFonts w:ascii="Tahoma" w:hAnsi="Tahoma" w:cs="Tahoma"/>
      <w:sz w:val="16"/>
      <w:szCs w:val="16"/>
    </w:rPr>
  </w:style>
  <w:style w:type="paragraph" w:customStyle="1" w:styleId="LetterAddress">
    <w:name w:val="LetterAddress"/>
    <w:rsid w:val="00F66FF6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66FF6"/>
    <w:rPr>
      <w:strike w:val="0"/>
      <w:dstrike w:val="0"/>
      <w:color w:val="0033CC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vermoegensverwaltung-europa.com/aktuelle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Finanzmanagement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Glogger &amp; Rogg</dc:creator>
  <cp:lastModifiedBy>Andreas Glogger</cp:lastModifiedBy>
  <cp:revision>3</cp:revision>
  <cp:lastPrinted>2015-02-17T15:00:00Z</cp:lastPrinted>
  <dcterms:created xsi:type="dcterms:W3CDTF">2015-02-17T14:46:00Z</dcterms:created>
  <dcterms:modified xsi:type="dcterms:W3CDTF">2015-02-17T15:07:00Z</dcterms:modified>
</cp:coreProperties>
</file>